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様式第７号（第２２条　工期延長承認申請書）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66"/>
        <w:gridCol w:w="43"/>
        <w:gridCol w:w="6105"/>
      </w:tblGrid>
      <w:tr>
        <w:trPr>
          <w:trHeight w:val="659" w:hRule="atLeast"/>
        </w:trPr>
        <w:tc>
          <w:tcPr>
            <w:tcW w:w="851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工期延長承認申請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尾花沢市長　　　　　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bookmarkStart w:id="1" w:name="OLE_LINK1"/>
            <w:bookmarkStart w:id="2" w:name="OLE_LINK2"/>
            <w:r>
              <w:rPr>
                <w:rFonts w:hint="eastAsia" w:ascii="ＭＳ 明朝" w:hAnsi="ＭＳ 明朝" w:eastAsia="ＭＳ 明朝"/>
                <w:kern w:val="2"/>
                <w:sz w:val="21"/>
              </w:rPr>
              <w:t>受注者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㊞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rPr>
                <w:rFonts w:hint="default"/>
              </w:rPr>
            </w:pPr>
            <w:bookmarkEnd w:id="1"/>
            <w:bookmarkEnd w:id="2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下記の件について、承認願います。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679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日まで</w:t>
            </w:r>
          </w:p>
        </w:tc>
      </w:tr>
      <w:tr>
        <w:trPr>
          <w:trHeight w:val="693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申請時の出来形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延長後の工期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日まで</w:t>
            </w:r>
          </w:p>
        </w:tc>
      </w:tr>
      <w:tr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2"/>
                <w:sz w:val="21"/>
              </w:rPr>
              <w:t>延長を必要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とする理由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05" w:hRule="atLeast"/>
        </w:trPr>
        <w:tc>
          <w:tcPr>
            <w:tcW w:w="8514" w:type="dxa"/>
            <w:gridSpan w:val="3"/>
            <w:tcBorders>
              <w:top w:val="doub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受注者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及び代表者氏名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尾花沢市長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73" w:hRule="atLeast"/>
        </w:trPr>
        <w:tc>
          <w:tcPr>
            <w:tcW w:w="2366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上記について、承認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しません。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１　本書は、正副２通提出して下さい。</w:t>
      </w:r>
    </w:p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発注者は、本書より求められた承認をするかどうかを決定した後、その決定した本書の副本を、受注者に交付するものとする。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252</Characters>
  <Application>JUST Note</Application>
  <Lines>40</Lines>
  <Paragraphs>38</Paragraphs>
  <CharactersWithSpaces>424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様式第7号(第22条　工期延長承認申請書)</dc:title>
  <dc:creator>(株)ぎょうせい</dc:creator>
  <cp:lastModifiedBy>U6121</cp:lastModifiedBy>
  <cp:lastPrinted>2018-05-18T20:42:00Z</cp:lastPrinted>
  <dcterms:created xsi:type="dcterms:W3CDTF">2011-09-13T16:44:00Z</dcterms:created>
  <dcterms:modified xsi:type="dcterms:W3CDTF">2025-10-28T07:04:58Z</dcterms:modified>
  <cp:revision>10</cp:revision>
</cp:coreProperties>
</file>